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Finalité de l’action :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rtl w:val="0"/>
        </w:rPr>
        <w:t xml:space="preserve">Favoriser l’adaptation au poste de travail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rtl w:val="0"/>
        </w:rPr>
        <w:t xml:space="preserve">Participer au développement de leurs compétences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rtl w:val="0"/>
        </w:rPr>
        <w:t xml:space="preserve">Permettre l’acquisition d’une qualification plus élevée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rtl w:val="0"/>
        </w:rPr>
        <w:t xml:space="preserve">Favoriser la mobilité professionnelles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1440" w:hanging="360"/>
        <w:rPr/>
      </w:pPr>
      <w:r w:rsidDel="00000000" w:rsidR="00000000" w:rsidRPr="00000000">
        <w:rPr>
          <w:rtl w:val="0"/>
        </w:rPr>
        <w:t xml:space="preserve">Permettre d’accéder à de  nouvelles activités professionnelles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Public cible :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Employés, demandeurs d’emplois ou dirigeant en questionnement de trajectoire professionnelle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Pré-requis :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Avoir une expérience professionnelle et la validation du certificateur pour le projet.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Certification visée : </w:t>
      </w:r>
    </w:p>
    <w:p w:rsidR="00000000" w:rsidDel="00000000" w:rsidP="00000000" w:rsidRDefault="00000000" w:rsidRPr="00000000" w14:paraId="0000001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Certificateur : </w:t>
      </w:r>
    </w:p>
    <w:p w:rsidR="00000000" w:rsidDel="00000000" w:rsidP="00000000" w:rsidRDefault="00000000" w:rsidRPr="00000000" w14:paraId="0000001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Modalités d’inscription : 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5"/>
        </w:numPr>
        <w:ind w:left="1440" w:hanging="360"/>
        <w:rPr>
          <w:color w:val="212121"/>
        </w:rPr>
      </w:pPr>
      <w:r w:rsidDel="00000000" w:rsidR="00000000" w:rsidRPr="00000000">
        <w:rPr>
          <w:color w:val="212121"/>
          <w:rtl w:val="0"/>
        </w:rPr>
        <w:t xml:space="preserve">entrées/sorties permanents 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5"/>
        </w:numPr>
        <w:ind w:left="1440" w:hanging="360"/>
        <w:rPr>
          <w:color w:val="212121"/>
        </w:rPr>
      </w:pPr>
      <w:r w:rsidDel="00000000" w:rsidR="00000000" w:rsidRPr="00000000">
        <w:rPr>
          <w:color w:val="212121"/>
          <w:rtl w:val="0"/>
        </w:rPr>
        <w:t xml:space="preserve">inscription sur entretien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Modalités pédagogiques :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1275" w:hanging="140.99999999999994"/>
        <w:rPr/>
      </w:pPr>
      <w:r w:rsidDel="00000000" w:rsidR="00000000" w:rsidRPr="00000000">
        <w:rPr>
          <w:rtl w:val="0"/>
        </w:rPr>
        <w:t xml:space="preserve">Présentiel 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1275" w:hanging="140.99999999999994"/>
        <w:rPr/>
      </w:pPr>
      <w:r w:rsidDel="00000000" w:rsidR="00000000" w:rsidRPr="00000000">
        <w:rPr>
          <w:rtl w:val="0"/>
        </w:rPr>
        <w:t xml:space="preserve">E-Learning  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1275" w:hanging="140.99999999999994"/>
        <w:rPr/>
      </w:pPr>
      <w:r w:rsidDel="00000000" w:rsidR="00000000" w:rsidRPr="00000000">
        <w:rPr>
          <w:rtl w:val="0"/>
        </w:rPr>
        <w:t xml:space="preserve">Classe virtuelle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Nombres d’heures totales de l’accompagnement :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24 heures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Nom et prénom de l’accompagnant :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Présentation de l’accompagnant :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Objectifs opérationnels :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Valider une certification professionnelle 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Identifier les compétences à valoriser au regard du référentiel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Inventorier les expériences les plus significatives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Expliquer et mettre en valeur les compétences mobilisées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Rédiger le livret 1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Rédiger le livret 2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Préparer son oral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Méthodes pédagogiques :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Méthode participative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Apprentissage par l'expérience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Intellectualisation des notions abordées lors de l'expérience en lien avec la certification visée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Contenu de la formation : 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color w:val="164194"/>
          <w:sz w:val="21"/>
          <w:szCs w:val="21"/>
          <w:highlight w:val="white"/>
        </w:rPr>
      </w:pPr>
      <w:bookmarkStart w:colFirst="0" w:colLast="0" w:name="_heading=h.xrlt0szh3zx9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bookmarkStart w:colFirst="0" w:colLast="0" w:name="_heading=h.r6ue5pqmg0qb" w:id="1"/>
      <w:bookmarkEnd w:id="1"/>
      <w:r w:rsidDel="00000000" w:rsidR="00000000" w:rsidRPr="00000000">
        <w:rPr>
          <w:rtl w:val="0"/>
        </w:rPr>
        <w:t xml:space="preserve">- Fournir un appui méthodologique au bénéficiaire pour l’analyse de sa pratique et l’élaboration du ou des livrets</w:t>
      </w:r>
    </w:p>
    <w:p w:rsidR="00000000" w:rsidDel="00000000" w:rsidP="00000000" w:rsidRDefault="00000000" w:rsidRPr="00000000" w14:paraId="0000003C">
      <w:pPr>
        <w:ind w:left="0" w:firstLine="0"/>
        <w:rPr/>
      </w:pPr>
      <w:bookmarkStart w:colFirst="0" w:colLast="0" w:name="_heading=h.64jv1atic7if" w:id="2"/>
      <w:bookmarkEnd w:id="2"/>
      <w:r w:rsidDel="00000000" w:rsidR="00000000" w:rsidRPr="00000000">
        <w:rPr>
          <w:rtl w:val="0"/>
        </w:rPr>
        <w:t xml:space="preserve">- Echanges autour du parcours professionnel en lien avec la certification visée</w:t>
      </w:r>
    </w:p>
    <w:p w:rsidR="00000000" w:rsidDel="00000000" w:rsidP="00000000" w:rsidRDefault="00000000" w:rsidRPr="00000000" w14:paraId="0000003D">
      <w:pPr>
        <w:rPr/>
      </w:pPr>
      <w:bookmarkStart w:colFirst="0" w:colLast="0" w:name="_heading=h.slcfnixl9370" w:id="3"/>
      <w:bookmarkEnd w:id="3"/>
      <w:r w:rsidDel="00000000" w:rsidR="00000000" w:rsidRPr="00000000">
        <w:rPr>
          <w:rtl w:val="0"/>
        </w:rPr>
        <w:t xml:space="preserve">- Appropriation du référentiel et repérage des activités significatives et compétences</w:t>
      </w:r>
    </w:p>
    <w:p w:rsidR="00000000" w:rsidDel="00000000" w:rsidP="00000000" w:rsidRDefault="00000000" w:rsidRPr="00000000" w14:paraId="0000003E">
      <w:pPr>
        <w:rPr/>
      </w:pPr>
      <w:bookmarkStart w:colFirst="0" w:colLast="0" w:name="_heading=h.ue8ridde7l86" w:id="4"/>
      <w:bookmarkEnd w:id="4"/>
      <w:r w:rsidDel="00000000" w:rsidR="00000000" w:rsidRPr="00000000">
        <w:rPr>
          <w:rtl w:val="0"/>
        </w:rPr>
        <w:t xml:space="preserve">- Relier la pratique professionnelle avec le référentiel de certification</w:t>
      </w:r>
    </w:p>
    <w:p w:rsidR="00000000" w:rsidDel="00000000" w:rsidP="00000000" w:rsidRDefault="00000000" w:rsidRPr="00000000" w14:paraId="0000003F">
      <w:pPr>
        <w:rPr/>
      </w:pPr>
      <w:bookmarkStart w:colFirst="0" w:colLast="0" w:name="_heading=h.yv4nfm9ikl4f" w:id="5"/>
      <w:bookmarkEnd w:id="5"/>
      <w:r w:rsidDel="00000000" w:rsidR="00000000" w:rsidRPr="00000000">
        <w:rPr>
          <w:rtl w:val="0"/>
        </w:rPr>
        <w:t xml:space="preserve">- Repérer les compétences acquises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color w:val="164194"/>
          <w:sz w:val="21"/>
          <w:szCs w:val="21"/>
          <w:highlight w:val="white"/>
        </w:rPr>
      </w:pPr>
      <w:bookmarkStart w:colFirst="0" w:colLast="0" w:name="_heading=h.1omfyp2ucpda" w:id="6"/>
      <w:bookmarkEnd w:id="6"/>
      <w:r w:rsidDel="00000000" w:rsidR="00000000" w:rsidRPr="00000000">
        <w:rPr>
          <w:rtl w:val="0"/>
        </w:rPr>
        <w:t xml:space="preserve">- Préparer la soutenance orale et/ou l’épreuve de pratique professionnelle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color w:val="164194"/>
          <w:sz w:val="21"/>
          <w:szCs w:val="21"/>
          <w:highlight w:val="white"/>
        </w:rPr>
      </w:pPr>
      <w:bookmarkStart w:colFirst="0" w:colLast="0" w:name="_heading=h.c4ot818lufhq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u w:val="single"/>
        </w:rPr>
      </w:pPr>
      <w:bookmarkStart w:colFirst="0" w:colLast="0" w:name="_heading=h.8zlxfykiv5b" w:id="8"/>
      <w:bookmarkEnd w:id="8"/>
      <w:r w:rsidDel="00000000" w:rsidR="00000000" w:rsidRPr="00000000">
        <w:rPr>
          <w:u w:val="single"/>
          <w:rtl w:val="0"/>
        </w:rPr>
        <w:t xml:space="preserve">Bibliographie :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Coût de la formation :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_____________ euros HT soit _______________euros TTC 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Financement :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CPF, OPCO, PÔLE EMPLOI, PERSONNEL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Moyens pédagogiques :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Table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Chaise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Vidéo-projecteur</w:t>
      </w:r>
    </w:p>
    <w:p w:rsidR="00000000" w:rsidDel="00000000" w:rsidP="00000000" w:rsidRDefault="00000000" w:rsidRPr="00000000" w14:paraId="0000004E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Paperboard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Tableau blanc</w:t>
      </w:r>
    </w:p>
    <w:p w:rsidR="00000000" w:rsidDel="00000000" w:rsidP="00000000" w:rsidRDefault="00000000" w:rsidRPr="00000000" w14:paraId="00000050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Feutre 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Connexion Wifi 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Bouteilles d’eau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Salles de sous-groupe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Rallonge multi prises</w:t>
      </w:r>
    </w:p>
    <w:p w:rsidR="00000000" w:rsidDel="00000000" w:rsidP="00000000" w:rsidRDefault="00000000" w:rsidRPr="00000000" w14:paraId="00000055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Ordinateur</w:t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Connexion internet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Caméra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Son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Google Meet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Autres …        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276" w:lineRule="auto"/>
        <w:ind w:left="0" w:right="0" w:firstLine="0"/>
        <w:jc w:val="left"/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bookmarkStart w:colFirst="0" w:colLast="0" w:name="_heading=h.2jxsxqh" w:id="9"/>
      <w:bookmarkEnd w:id="9"/>
      <w:r w:rsidDel="00000000" w:rsidR="00000000" w:rsidRPr="00000000"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Modalités d’évaluations :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Positionnement compétences par le biais de tests</w:t>
        <w:br w:type="textWrapping"/>
        <w:t xml:space="preserve">Quiz sur le secteur de la certification visée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Soutenance blanche pour la préparation au jury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Accessibilité : 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Plateforme d’apprentissage (LMS) accessible 24/7 selon les informations de connexions transmises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Un aménagement de l’accompagnement peut être fait pour les personnes en situation de handicap. </w:t>
      </w:r>
    </w:p>
    <w:p w:rsidR="00000000" w:rsidDel="00000000" w:rsidP="00000000" w:rsidRDefault="00000000" w:rsidRPr="00000000" w14:paraId="0000006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Délais d’accès : 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Espace e-learning : 7 mois après la fin de l’action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Entrées et sorties permanentes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Chiffres clés  : 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Nombre de bénéficiaires : 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Nombre d’enquêtes réalisées :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Taux de complétion : 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Taux de satisfaction :  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Taux d’insertion : </w:t>
      </w:r>
    </w:p>
    <w:p w:rsidR="00000000" w:rsidDel="00000000" w:rsidP="00000000" w:rsidRDefault="00000000" w:rsidRPr="00000000" w14:paraId="0000006F">
      <w:pPr>
        <w:ind w:firstLine="72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4" w:w="11909" w:orient="portrait"/>
      <w:pgMar w:bottom="566" w:top="566" w:left="566" w:right="566" w:header="850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ExtraBold">
    <w:embedBold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line="240" w:lineRule="auto"/>
      <w:rPr>
        <w:rFonts w:ascii="Montserrat Medium" w:cs="Montserrat Medium" w:eastAsia="Montserrat Medium" w:hAnsi="Montserrat Medium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center" w:leader="none" w:pos="4536"/>
        <w:tab w:val="right" w:leader="none" w:pos="9072"/>
      </w:tabs>
      <w:spacing w:line="240" w:lineRule="auto"/>
      <w:ind w:left="566" w:firstLine="0"/>
      <w:rPr>
        <w:rFonts w:ascii="Montserrat Medium" w:cs="Montserrat Medium" w:eastAsia="Montserrat Medium" w:hAnsi="Montserrat Medium"/>
        <w:sz w:val="16"/>
        <w:szCs w:val="16"/>
      </w:rPr>
    </w:pPr>
    <w:r w:rsidDel="00000000" w:rsidR="00000000" w:rsidRPr="00000000">
      <w:rPr>
        <w:rFonts w:ascii="Montserrat Medium" w:cs="Montserrat Medium" w:eastAsia="Montserrat Medium" w:hAnsi="Montserrat Medium"/>
        <w:sz w:val="16"/>
        <w:szCs w:val="16"/>
        <w:rtl w:val="0"/>
      </w:rPr>
      <w:t xml:space="preserve">ELANCEO </w:t>
      <w:tab/>
      <w:tab/>
      <w:tab/>
      <w:t xml:space="preserve">V.3 - 09/2023</w:t>
    </w:r>
  </w:p>
  <w:p w:rsidR="00000000" w:rsidDel="00000000" w:rsidP="00000000" w:rsidRDefault="00000000" w:rsidRPr="00000000" w14:paraId="00000075">
    <w:pPr>
      <w:tabs>
        <w:tab w:val="center" w:leader="none" w:pos="4536"/>
        <w:tab w:val="right" w:leader="none" w:pos="9072"/>
      </w:tabs>
      <w:spacing w:line="240" w:lineRule="auto"/>
      <w:ind w:left="566" w:firstLine="0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20 Place des Halles - 67000 STRASBOURG </w:t>
      <w:tab/>
    </w:r>
  </w:p>
  <w:p w:rsidR="00000000" w:rsidDel="00000000" w:rsidP="00000000" w:rsidRDefault="00000000" w:rsidRPr="00000000" w14:paraId="00000076">
    <w:pPr>
      <w:tabs>
        <w:tab w:val="center" w:leader="none" w:pos="4536"/>
        <w:tab w:val="right" w:leader="none" w:pos="9072"/>
      </w:tabs>
      <w:spacing w:line="240" w:lineRule="auto"/>
      <w:ind w:left="566" w:firstLine="0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tél : 03 67 34 63 24</w:t>
    </w:r>
  </w:p>
  <w:p w:rsidR="00000000" w:rsidDel="00000000" w:rsidP="00000000" w:rsidRDefault="00000000" w:rsidRPr="00000000" w14:paraId="00000077">
    <w:pPr>
      <w:tabs>
        <w:tab w:val="center" w:leader="none" w:pos="4536"/>
        <w:tab w:val="right" w:leader="none" w:pos="9072"/>
      </w:tabs>
      <w:spacing w:line="240" w:lineRule="auto"/>
      <w:ind w:left="566" w:firstLine="0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R.C.S. Strasbourg - SIRET 908 420 722 00021</w:t>
    </w:r>
  </w:p>
  <w:p w:rsidR="00000000" w:rsidDel="00000000" w:rsidP="00000000" w:rsidRDefault="00000000" w:rsidRPr="00000000" w14:paraId="00000078">
    <w:pPr>
      <w:tabs>
        <w:tab w:val="center" w:leader="none" w:pos="4536"/>
        <w:tab w:val="right" w:leader="none" w:pos="9072"/>
      </w:tabs>
      <w:spacing w:line="240" w:lineRule="auto"/>
      <w:ind w:left="566" w:firstLine="0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www.elanceo.co - contact@elanceo.co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ind w:left="-566" w:firstLine="0"/>
      <w:jc w:val="right"/>
      <w:rPr>
        <w:sz w:val="32"/>
        <w:szCs w:val="32"/>
      </w:rPr>
    </w:pPr>
    <w:r w:rsidDel="00000000" w:rsidR="00000000" w:rsidRPr="00000000">
      <w:rPr>
        <w:sz w:val="32"/>
        <w:szCs w:val="32"/>
        <w:rtl w:val="0"/>
      </w:rPr>
      <w:t xml:space="preserve">VAE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142875</wp:posOffset>
          </wp:positionH>
          <wp:positionV relativeFrom="paragraph">
            <wp:posOffset>-190497</wp:posOffset>
          </wp:positionV>
          <wp:extent cx="1909763" cy="548819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9763" cy="54881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sz w:val="24"/>
        <w:szCs w:val="24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lineRule="auto"/>
    </w:pPr>
    <w:rPr>
      <w:rFonts w:ascii="Montserrat SemiBold" w:cs="Montserrat SemiBold" w:eastAsia="Montserrat SemiBold" w:hAnsi="Montserrat SemiBold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400" w:lineRule="auto"/>
    </w:pPr>
    <w:rPr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Montserrat ExtraBold" w:cs="Montserrat ExtraBold" w:eastAsia="Montserrat ExtraBold" w:hAnsi="Montserrat ExtraBold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lineRule="auto"/>
    </w:pPr>
    <w:rPr>
      <w:rFonts w:ascii="Montserrat SemiBold" w:cs="Montserrat SemiBold" w:eastAsia="Montserrat SemiBold" w:hAnsi="Montserrat SemiBold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400" w:lineRule="auto"/>
    </w:pPr>
    <w:rPr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Montserrat ExtraBold" w:cs="Montserrat ExtraBold" w:eastAsia="Montserrat ExtraBold" w:hAnsi="Montserrat ExtraBold"/>
      <w:sz w:val="32"/>
      <w:szCs w:val="32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60"/>
      <w:outlineLvl w:val="0"/>
    </w:pPr>
    <w:rPr>
      <w:rFonts w:ascii="Montserrat SemiBold" w:cs="Montserrat SemiBold" w:eastAsia="Montserrat SemiBold" w:hAnsi="Montserrat SemiBold"/>
      <w:sz w:val="28"/>
      <w:szCs w:val="28"/>
      <w:u w:val="single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400"/>
      <w:outlineLvl w:val="1"/>
    </w:pPr>
    <w:rPr>
      <w:b w:val="1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400"/>
      <w:outlineLvl w:val="2"/>
    </w:pPr>
    <w:rPr>
      <w:u w:val="single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120" w:before="400"/>
      <w:jc w:val="center"/>
    </w:pPr>
    <w:rPr>
      <w:rFonts w:ascii="Montserrat ExtraBold" w:cs="Montserrat ExtraBold" w:eastAsia="Montserrat ExtraBold" w:hAnsi="Montserrat ExtraBold"/>
      <w:sz w:val="32"/>
      <w:szCs w:val="32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 w:val="1"/>
    <w:rsid w:val="000B2317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0B2317"/>
  </w:style>
  <w:style w:type="paragraph" w:styleId="Pieddepage">
    <w:name w:val="footer"/>
    <w:basedOn w:val="Normal"/>
    <w:link w:val="PieddepageCar"/>
    <w:uiPriority w:val="99"/>
    <w:unhideWhenUsed w:val="1"/>
    <w:rsid w:val="000B2317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0B2317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MontserratMedium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MontserratExtraBold-bold.ttf"/><Relationship Id="rId16" Type="http://schemas.openxmlformats.org/officeDocument/2006/relationships/font" Target="fonts/MontserratMedium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18" Type="http://schemas.openxmlformats.org/officeDocument/2006/relationships/font" Target="fonts/MontserratExtraBold-boldItalic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BnhjgZSdle7wJjaqHvsO1A8/Q==">CgMxLjAyDmgueHJsdDBzemgzeng5Mg5oLnI2dWU1cHFtZzBxYjIOaC42NGp2MWF0aWM3aWYyDmguc2xjZm5peGw5MzcwMg5oLnVlOHJpZGRlN2w4NjIOaC55djRuZm05aWtsNGYyDmguMW9tZnlwMnVjcGRhMg5oLmM0b3Q4MThsdWZocTINaC44emx4ZnlraXY1YjIJaC4yanhzeHFoOAByITFTSEFTNHBqX1diZVhIVE1wSWpHQUYwMkljcUEydXFSbw==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2023-02-07T14:19:00Z</dcterms:created>
</cp:coreProperties>
</file>